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6A0" w:rsidRDefault="008D56A0" w:rsidP="008D56A0">
      <w:pPr>
        <w:rPr>
          <w:b/>
          <w:bCs/>
          <w:sz w:val="28"/>
          <w:szCs w:val="28"/>
        </w:rPr>
      </w:pPr>
      <w:r>
        <w:rPr>
          <w:rFonts w:hint="eastAsia"/>
          <w:b/>
          <w:bCs/>
          <w:sz w:val="28"/>
          <w:szCs w:val="28"/>
        </w:rPr>
        <w:t>附件1：</w:t>
      </w:r>
    </w:p>
    <w:p w:rsidR="008D56A0" w:rsidRDefault="008D56A0" w:rsidP="008D56A0">
      <w:pPr>
        <w:pStyle w:val="a7"/>
        <w:widowControl/>
        <w:shd w:val="clear" w:color="auto" w:fill="FFFFFF"/>
        <w:spacing w:beforeAutospacing="0" w:afterAutospacing="0"/>
        <w:rPr>
          <w:rStyle w:val="a8"/>
          <w:rFonts w:ascii="Arial" w:hAnsi="Arial" w:cs="Arial"/>
          <w:color w:val="191919"/>
          <w:sz w:val="28"/>
          <w:szCs w:val="28"/>
          <w:shd w:val="clear" w:color="auto" w:fill="FFFFFF"/>
        </w:rPr>
      </w:pPr>
      <w:r>
        <w:rPr>
          <w:rStyle w:val="a8"/>
          <w:rFonts w:ascii="Arial" w:hAnsi="Arial" w:cs="Arial" w:hint="eastAsia"/>
          <w:color w:val="191919"/>
          <w:sz w:val="28"/>
          <w:szCs w:val="28"/>
          <w:shd w:val="clear" w:color="auto" w:fill="FFFFFF"/>
        </w:rPr>
        <w:t>（</w:t>
      </w:r>
      <w:r>
        <w:rPr>
          <w:rStyle w:val="a8"/>
          <w:rFonts w:ascii="Arial" w:hAnsi="Arial" w:cs="Arial" w:hint="eastAsia"/>
          <w:color w:val="191919"/>
          <w:sz w:val="28"/>
          <w:szCs w:val="28"/>
          <w:shd w:val="clear" w:color="auto" w:fill="FFFFFF"/>
        </w:rPr>
        <w:t>1</w:t>
      </w:r>
      <w:r>
        <w:rPr>
          <w:rStyle w:val="a8"/>
          <w:rFonts w:ascii="Arial" w:hAnsi="Arial" w:cs="Arial" w:hint="eastAsia"/>
          <w:color w:val="191919"/>
          <w:sz w:val="28"/>
          <w:szCs w:val="28"/>
          <w:shd w:val="clear" w:color="auto" w:fill="FFFFFF"/>
        </w:rPr>
        <w:t>）</w:t>
      </w:r>
      <w:r>
        <w:rPr>
          <w:rStyle w:val="a8"/>
          <w:rFonts w:ascii="Arial" w:eastAsia="Arial" w:hAnsi="Arial" w:cs="Arial"/>
          <w:color w:val="191919"/>
          <w:sz w:val="28"/>
          <w:szCs w:val="28"/>
          <w:shd w:val="clear" w:color="auto" w:fill="FFFFFF"/>
        </w:rPr>
        <w:t>什么是“4+7”药品集中采购？</w:t>
      </w:r>
    </w:p>
    <w:p w:rsidR="008D56A0" w:rsidRDefault="008D56A0" w:rsidP="008D56A0">
      <w:pPr>
        <w:pStyle w:val="a7"/>
        <w:widowControl/>
        <w:shd w:val="clear" w:color="auto" w:fill="FFFFFF"/>
        <w:spacing w:beforeAutospacing="0" w:afterAutospacing="0"/>
        <w:ind w:firstLineChars="200" w:firstLine="560"/>
        <w:rPr>
          <w:rFonts w:ascii="Arial" w:hAnsi="Arial" w:cs="Arial"/>
          <w:color w:val="191919"/>
          <w:sz w:val="28"/>
          <w:szCs w:val="28"/>
          <w:shd w:val="clear" w:color="auto" w:fill="FFFFFF"/>
        </w:rPr>
      </w:pPr>
      <w:r>
        <w:rPr>
          <w:rFonts w:ascii="Arial" w:eastAsia="Arial" w:hAnsi="Arial" w:cs="Arial"/>
          <w:color w:val="191919"/>
          <w:sz w:val="28"/>
          <w:szCs w:val="28"/>
          <w:shd w:val="clear" w:color="auto" w:fill="FFFFFF"/>
        </w:rPr>
        <w:t>按照《国家组织药品集中采购和使用试点方案》的要求，在4个直辖市（北京、天津、上海、重庆）和7个省会或计划单列市（沈阳、大连、厦门、广州、深圳、成都和西安）共11个城市实施国家药品集中采购试点工作。</w:t>
      </w:r>
    </w:p>
    <w:p w:rsidR="008D56A0" w:rsidRDefault="008D56A0" w:rsidP="008D56A0">
      <w:pPr>
        <w:pStyle w:val="a7"/>
        <w:widowControl/>
        <w:shd w:val="clear" w:color="auto" w:fill="FFFFFF"/>
        <w:spacing w:beforeAutospacing="0" w:afterAutospacing="0"/>
        <w:ind w:firstLineChars="200" w:firstLine="560"/>
        <w:rPr>
          <w:rFonts w:ascii="Arial" w:eastAsia="Arial" w:hAnsi="Arial" w:cs="Arial"/>
          <w:color w:val="191919"/>
          <w:sz w:val="28"/>
          <w:szCs w:val="28"/>
        </w:rPr>
      </w:pPr>
      <w:r>
        <w:rPr>
          <w:rFonts w:ascii="Arial" w:eastAsia="Arial" w:hAnsi="Arial" w:cs="Arial"/>
          <w:color w:val="191919"/>
          <w:sz w:val="28"/>
          <w:szCs w:val="28"/>
          <w:shd w:val="clear" w:color="auto" w:fill="FFFFFF"/>
        </w:rPr>
        <w:t>通过集中采购通过了质量和疗效一致性评价的仿制药来实现降低药价，减轻患者药费负担；降低企业交易成本，净化流通环境，改善行业生态；引导医疗机构规范用药，支持公立医院改革；探索完善药品集中采购机制和以市场为主导的药品价格形成机制。</w:t>
      </w:r>
    </w:p>
    <w:p w:rsidR="008D56A0" w:rsidRDefault="008D56A0" w:rsidP="008D56A0">
      <w:pPr>
        <w:pStyle w:val="a7"/>
        <w:widowControl/>
        <w:shd w:val="clear" w:color="auto" w:fill="FFFFFF"/>
        <w:spacing w:beforeAutospacing="0" w:afterAutospacing="0"/>
        <w:rPr>
          <w:rFonts w:ascii="Arial" w:eastAsia="Arial" w:hAnsi="Arial" w:cs="Arial"/>
          <w:color w:val="191919"/>
          <w:sz w:val="28"/>
          <w:szCs w:val="28"/>
        </w:rPr>
      </w:pPr>
      <w:r>
        <w:rPr>
          <w:rStyle w:val="a8"/>
          <w:rFonts w:ascii="Arial" w:hAnsi="Arial" w:cs="Arial" w:hint="eastAsia"/>
          <w:color w:val="191919"/>
          <w:sz w:val="28"/>
          <w:szCs w:val="28"/>
          <w:shd w:val="clear" w:color="auto" w:fill="FFFFFF"/>
        </w:rPr>
        <w:t>（</w:t>
      </w:r>
      <w:r>
        <w:rPr>
          <w:rStyle w:val="a8"/>
          <w:rFonts w:ascii="Arial" w:hAnsi="Arial" w:cs="Arial" w:hint="eastAsia"/>
          <w:color w:val="191919"/>
          <w:sz w:val="28"/>
          <w:szCs w:val="28"/>
          <w:shd w:val="clear" w:color="auto" w:fill="FFFFFF"/>
        </w:rPr>
        <w:t>2</w:t>
      </w:r>
      <w:r>
        <w:rPr>
          <w:rStyle w:val="a8"/>
          <w:rFonts w:ascii="Arial" w:hAnsi="Arial" w:cs="Arial" w:hint="eastAsia"/>
          <w:color w:val="191919"/>
          <w:sz w:val="28"/>
          <w:szCs w:val="28"/>
          <w:shd w:val="clear" w:color="auto" w:fill="FFFFFF"/>
        </w:rPr>
        <w:t>）</w:t>
      </w:r>
      <w:r>
        <w:rPr>
          <w:rStyle w:val="a8"/>
          <w:rFonts w:ascii="Arial" w:eastAsia="Arial" w:hAnsi="Arial" w:cs="Arial"/>
          <w:color w:val="191919"/>
          <w:sz w:val="28"/>
          <w:szCs w:val="28"/>
          <w:shd w:val="clear" w:color="auto" w:fill="FFFFFF"/>
        </w:rPr>
        <w:t>“4+7”集中采购的药品这么便宜，能管用吗？</w:t>
      </w:r>
    </w:p>
    <w:p w:rsidR="008D56A0" w:rsidRDefault="008D56A0" w:rsidP="008D56A0">
      <w:pPr>
        <w:pStyle w:val="a7"/>
        <w:widowControl/>
        <w:shd w:val="clear" w:color="auto" w:fill="FFFFFF"/>
        <w:spacing w:beforeAutospacing="0" w:afterAutospacing="0"/>
        <w:ind w:firstLineChars="200" w:firstLine="560"/>
        <w:rPr>
          <w:rFonts w:ascii="Arial" w:eastAsia="Arial" w:hAnsi="Arial" w:cs="Arial"/>
          <w:color w:val="191919"/>
          <w:sz w:val="28"/>
          <w:szCs w:val="28"/>
        </w:rPr>
      </w:pPr>
      <w:r>
        <w:rPr>
          <w:rFonts w:ascii="Arial" w:eastAsia="Arial" w:hAnsi="Arial" w:cs="Arial"/>
          <w:color w:val="191919"/>
          <w:sz w:val="28"/>
          <w:szCs w:val="28"/>
          <w:shd w:val="clear" w:color="auto" w:fill="FFFFFF"/>
        </w:rPr>
        <w:t>能。这些药都是由国家认证的正规药厂生产的，只有通过一致性评价的国内仿制药和国外原研药才有资格参与，所以有效性和安全性完全可以放心。</w:t>
      </w:r>
    </w:p>
    <w:p w:rsidR="008D56A0" w:rsidRDefault="008D56A0" w:rsidP="008D56A0">
      <w:pPr>
        <w:pStyle w:val="a7"/>
        <w:widowControl/>
        <w:shd w:val="clear" w:color="auto" w:fill="FFFFFF"/>
        <w:spacing w:beforeAutospacing="0" w:afterAutospacing="0"/>
        <w:rPr>
          <w:rStyle w:val="a8"/>
          <w:rFonts w:ascii="Arial" w:hAnsi="Arial" w:cs="Arial"/>
          <w:color w:val="191919"/>
          <w:sz w:val="28"/>
          <w:szCs w:val="28"/>
          <w:shd w:val="clear" w:color="auto" w:fill="FFFFFF"/>
        </w:rPr>
      </w:pPr>
      <w:r>
        <w:rPr>
          <w:rStyle w:val="a8"/>
          <w:rFonts w:ascii="Arial" w:hAnsi="Arial" w:cs="Arial" w:hint="eastAsia"/>
          <w:color w:val="191919"/>
          <w:sz w:val="28"/>
          <w:szCs w:val="28"/>
          <w:shd w:val="clear" w:color="auto" w:fill="FFFFFF"/>
        </w:rPr>
        <w:t>（</w:t>
      </w:r>
      <w:r>
        <w:rPr>
          <w:rStyle w:val="a8"/>
          <w:rFonts w:ascii="Arial" w:hAnsi="Arial" w:cs="Arial" w:hint="eastAsia"/>
          <w:color w:val="191919"/>
          <w:sz w:val="28"/>
          <w:szCs w:val="28"/>
          <w:shd w:val="clear" w:color="auto" w:fill="FFFFFF"/>
        </w:rPr>
        <w:t>3</w:t>
      </w:r>
      <w:r>
        <w:rPr>
          <w:rStyle w:val="a8"/>
          <w:rFonts w:ascii="Arial" w:hAnsi="Arial" w:cs="Arial" w:hint="eastAsia"/>
          <w:color w:val="191919"/>
          <w:sz w:val="28"/>
          <w:szCs w:val="28"/>
          <w:shd w:val="clear" w:color="auto" w:fill="FFFFFF"/>
        </w:rPr>
        <w:t>）</w:t>
      </w:r>
      <w:r>
        <w:rPr>
          <w:rStyle w:val="a8"/>
          <w:rFonts w:ascii="Arial" w:eastAsia="Arial" w:hAnsi="Arial" w:cs="Arial"/>
          <w:color w:val="191919"/>
          <w:sz w:val="28"/>
          <w:szCs w:val="28"/>
          <w:shd w:val="clear" w:color="auto" w:fill="FFFFFF"/>
        </w:rPr>
        <w:t>什么是一致性评价？</w:t>
      </w:r>
    </w:p>
    <w:p w:rsidR="008D56A0" w:rsidRDefault="008D56A0" w:rsidP="008D56A0">
      <w:pPr>
        <w:pStyle w:val="a7"/>
        <w:widowControl/>
        <w:shd w:val="clear" w:color="auto" w:fill="FFFFFF"/>
        <w:spacing w:beforeAutospacing="0" w:afterAutospacing="0"/>
        <w:ind w:firstLineChars="200" w:firstLine="560"/>
        <w:rPr>
          <w:rFonts w:ascii="Arial" w:eastAsia="Arial" w:hAnsi="Arial" w:cs="Arial"/>
          <w:color w:val="191919"/>
          <w:sz w:val="28"/>
          <w:szCs w:val="28"/>
        </w:rPr>
      </w:pPr>
      <w:r>
        <w:rPr>
          <w:rFonts w:ascii="Arial" w:eastAsia="Arial" w:hAnsi="Arial" w:cs="Arial"/>
          <w:color w:val="191919"/>
          <w:sz w:val="28"/>
          <w:szCs w:val="28"/>
          <w:shd w:val="clear" w:color="auto" w:fill="FFFFFF"/>
        </w:rPr>
        <w:t>所谓一致性评价，是指国家要求仿制药品要与原研药品质量和疗效一致，具体来讲，要求杂质谱一致、稳定性一致、体内外溶出规律一致。</w:t>
      </w:r>
    </w:p>
    <w:p w:rsidR="008D56A0" w:rsidRDefault="008D56A0" w:rsidP="008D56A0">
      <w:pPr>
        <w:rPr>
          <w:b/>
          <w:bCs/>
          <w:sz w:val="28"/>
          <w:szCs w:val="28"/>
        </w:rPr>
      </w:pPr>
      <w:r>
        <w:rPr>
          <w:rFonts w:hint="eastAsia"/>
          <w:b/>
          <w:bCs/>
          <w:sz w:val="28"/>
          <w:szCs w:val="28"/>
        </w:rPr>
        <w:t>微信搜索关注&lt;黑龙江医保&gt;微信公众号，了解更多4+7国家药品集中采购政策内容解答。</w:t>
      </w:r>
    </w:p>
    <w:p w:rsidR="00BC431A" w:rsidRPr="008D56A0" w:rsidRDefault="00BC431A">
      <w:bookmarkStart w:id="0" w:name="_GoBack"/>
      <w:bookmarkEnd w:id="0"/>
    </w:p>
    <w:sectPr w:rsidR="00BC431A" w:rsidRPr="008D56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658" w:rsidRDefault="00045658" w:rsidP="008D56A0">
      <w:r>
        <w:separator/>
      </w:r>
    </w:p>
  </w:endnote>
  <w:endnote w:type="continuationSeparator" w:id="0">
    <w:p w:rsidR="00045658" w:rsidRDefault="00045658" w:rsidP="008D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658" w:rsidRDefault="00045658" w:rsidP="008D56A0">
      <w:r>
        <w:separator/>
      </w:r>
    </w:p>
  </w:footnote>
  <w:footnote w:type="continuationSeparator" w:id="0">
    <w:p w:rsidR="00045658" w:rsidRDefault="00045658" w:rsidP="008D5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8A"/>
    <w:rsid w:val="00045658"/>
    <w:rsid w:val="008D56A0"/>
    <w:rsid w:val="0094728A"/>
    <w:rsid w:val="00BC4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40A706-D3CD-43AA-82AD-A41471F9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6A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6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56A0"/>
    <w:rPr>
      <w:sz w:val="18"/>
      <w:szCs w:val="18"/>
    </w:rPr>
  </w:style>
  <w:style w:type="paragraph" w:styleId="a5">
    <w:name w:val="footer"/>
    <w:basedOn w:val="a"/>
    <w:link w:val="a6"/>
    <w:uiPriority w:val="99"/>
    <w:unhideWhenUsed/>
    <w:rsid w:val="008D56A0"/>
    <w:pPr>
      <w:tabs>
        <w:tab w:val="center" w:pos="4153"/>
        <w:tab w:val="right" w:pos="8306"/>
      </w:tabs>
      <w:snapToGrid w:val="0"/>
      <w:jc w:val="left"/>
    </w:pPr>
    <w:rPr>
      <w:sz w:val="18"/>
      <w:szCs w:val="18"/>
    </w:rPr>
  </w:style>
  <w:style w:type="character" w:customStyle="1" w:styleId="a6">
    <w:name w:val="页脚 字符"/>
    <w:basedOn w:val="a0"/>
    <w:link w:val="a5"/>
    <w:uiPriority w:val="99"/>
    <w:rsid w:val="008D56A0"/>
    <w:rPr>
      <w:sz w:val="18"/>
      <w:szCs w:val="18"/>
    </w:rPr>
  </w:style>
  <w:style w:type="paragraph" w:styleId="a7">
    <w:name w:val="Normal (Web)"/>
    <w:basedOn w:val="a"/>
    <w:qFormat/>
    <w:rsid w:val="008D56A0"/>
    <w:pPr>
      <w:spacing w:beforeAutospacing="1" w:afterAutospacing="1"/>
      <w:jc w:val="left"/>
    </w:pPr>
    <w:rPr>
      <w:rFonts w:cs="Times New Roman"/>
      <w:kern w:val="0"/>
      <w:sz w:val="24"/>
    </w:rPr>
  </w:style>
  <w:style w:type="character" w:styleId="a8">
    <w:name w:val="Strong"/>
    <w:basedOn w:val="a0"/>
    <w:qFormat/>
    <w:rsid w:val="008D56A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dc:creator>
  <cp:keywords/>
  <dc:description/>
  <cp:lastModifiedBy>PIE</cp:lastModifiedBy>
  <cp:revision>2</cp:revision>
  <dcterms:created xsi:type="dcterms:W3CDTF">2019-12-19T04:31:00Z</dcterms:created>
  <dcterms:modified xsi:type="dcterms:W3CDTF">2019-12-19T04:31:00Z</dcterms:modified>
</cp:coreProperties>
</file>